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E2" w:rsidRDefault="00B069E2"/>
    <w:p w:rsidR="009C2DD7" w:rsidRDefault="009C2DD7" w:rsidP="009C2DD7">
      <w:r>
        <w:tab/>
      </w:r>
      <w:r w:rsidR="00486659">
        <w:tab/>
      </w:r>
      <w:r w:rsidR="00486659">
        <w:tab/>
      </w:r>
      <w:r w:rsidR="00486659">
        <w:tab/>
      </w:r>
      <w:r>
        <w:t>Adaptation des programmes pour l’Histoire des arts : exemples de ressources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9C2DD7" w:rsidRPr="0050034A" w:rsidTr="00224644">
        <w:tc>
          <w:tcPr>
            <w:tcW w:w="2828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PAYS</w:t>
            </w: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Pr="0050034A" w:rsidRDefault="009C2DD7" w:rsidP="009C2DD7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GUATEMALA</w:t>
            </w: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de l’espace</w:t>
            </w: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Architecture et jardins</w:t>
            </w: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du quotidien</w:t>
            </w: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Objets d’art et d’artisanat, bijoux, mobilier….</w:t>
            </w: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visuels</w:t>
            </w: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Peinture, sculpture, photo, cinéma</w:t>
            </w: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En option :</w:t>
            </w: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du spectacle vivant : théâtre, danses traditionnelles, spectacle de rue…..</w:t>
            </w:r>
          </w:p>
        </w:tc>
      </w:tr>
      <w:tr w:rsidR="009C2DD7" w:rsidRPr="0050034A" w:rsidTr="00224644">
        <w:tc>
          <w:tcPr>
            <w:tcW w:w="2828" w:type="dxa"/>
          </w:tcPr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période pré-colombienne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peuples indiens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de </w:t>
            </w:r>
            <w:r w:rsidRPr="003611D3">
              <w:rPr>
                <w:rFonts w:ascii="Arial" w:hAnsi="Arial" w:cs="Arial"/>
                <w:b/>
                <w:sz w:val="20"/>
                <w:szCs w:val="20"/>
              </w:rPr>
              <w:t>Tikal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025" cy="1214094"/>
                  <wp:effectExtent l="19050" t="0" r="9525" b="0"/>
                  <wp:docPr id="2" name="Image 1" descr="http://omaidi.fr/aprender/local/cache-vignettes/L416xH525/piramide1-df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maidi.fr/aprender/local/cache-vignettes/L416xH525/piramide1-df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7F3257" w:rsidRDefault="007F3257" w:rsidP="00224644">
            <w:pPr>
              <w:rPr>
                <w:rFonts w:ascii="Arial" w:hAnsi="Arial" w:cs="Arial"/>
                <w:sz w:val="20"/>
                <w:szCs w:val="20"/>
              </w:rPr>
            </w:pPr>
            <w:r w:rsidRPr="001D6F02">
              <w:rPr>
                <w:rFonts w:ascii="Arial" w:hAnsi="Arial" w:cs="Arial"/>
                <w:b/>
                <w:sz w:val="20"/>
                <w:szCs w:val="20"/>
              </w:rPr>
              <w:t xml:space="preserve">Musée </w:t>
            </w:r>
            <w:r w:rsidRPr="001D6F02">
              <w:rPr>
                <w:b/>
              </w:rPr>
              <w:t>d'Ixchel</w:t>
            </w:r>
            <w:r>
              <w:t xml:space="preserve"> à Guatemala Cuidad (tissage des costumes traditionnels indiens)</w:t>
            </w:r>
          </w:p>
          <w:p w:rsidR="007F3257" w:rsidRDefault="001D6F02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posOffset>-34290</wp:posOffset>
                  </wp:positionH>
                  <wp:positionV relativeFrom="line">
                    <wp:posOffset>47625</wp:posOffset>
                  </wp:positionV>
                  <wp:extent cx="1381125" cy="871855"/>
                  <wp:effectExtent l="19050" t="0" r="9525" b="0"/>
                  <wp:wrapSquare wrapText="bothSides"/>
                  <wp:docPr id="1" name="Image 2" descr="Le musée d'Ixch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musée d'Ixch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347" w:rsidRDefault="00E37347" w:rsidP="001D6F02">
            <w:pPr>
              <w:rPr>
                <w:rStyle w:val="Accentuation"/>
                <w:rFonts w:ascii="Arial" w:hAnsi="Arial" w:cs="Arial"/>
                <w:b/>
                <w:i w:val="0"/>
                <w:color w:val="202020"/>
                <w:sz w:val="18"/>
                <w:szCs w:val="18"/>
              </w:rPr>
            </w:pPr>
          </w:p>
          <w:p w:rsidR="00E37347" w:rsidRDefault="00E37347" w:rsidP="001D6F02">
            <w:pPr>
              <w:rPr>
                <w:rStyle w:val="Accentuation"/>
                <w:rFonts w:ascii="Arial" w:hAnsi="Arial" w:cs="Arial"/>
                <w:b/>
                <w:i w:val="0"/>
                <w:color w:val="202020"/>
                <w:sz w:val="18"/>
                <w:szCs w:val="18"/>
              </w:rPr>
            </w:pPr>
          </w:p>
          <w:p w:rsidR="00E37347" w:rsidRDefault="00E37347" w:rsidP="001D6F02">
            <w:pPr>
              <w:rPr>
                <w:rStyle w:val="Accentuation"/>
                <w:rFonts w:ascii="Arial" w:hAnsi="Arial" w:cs="Arial"/>
                <w:b/>
                <w:i w:val="0"/>
                <w:color w:val="202020"/>
                <w:sz w:val="18"/>
                <w:szCs w:val="18"/>
              </w:rPr>
            </w:pPr>
          </w:p>
          <w:p w:rsidR="00E37347" w:rsidRDefault="00E37347" w:rsidP="001D6F02">
            <w:pPr>
              <w:rPr>
                <w:rStyle w:val="Accentuation"/>
                <w:rFonts w:ascii="Arial" w:hAnsi="Arial" w:cs="Arial"/>
                <w:b/>
                <w:i w:val="0"/>
                <w:color w:val="202020"/>
                <w:sz w:val="18"/>
                <w:szCs w:val="18"/>
              </w:rPr>
            </w:pPr>
          </w:p>
          <w:p w:rsidR="00E37347" w:rsidRDefault="00E37347" w:rsidP="001D6F02">
            <w:pPr>
              <w:rPr>
                <w:rStyle w:val="Accentuation"/>
                <w:rFonts w:ascii="Arial" w:hAnsi="Arial" w:cs="Arial"/>
                <w:b/>
                <w:i w:val="0"/>
                <w:color w:val="202020"/>
                <w:sz w:val="18"/>
                <w:szCs w:val="18"/>
              </w:rPr>
            </w:pPr>
          </w:p>
          <w:p w:rsidR="00E37347" w:rsidRDefault="00E37347" w:rsidP="001D6F02">
            <w:pPr>
              <w:rPr>
                <w:rStyle w:val="Accentuation"/>
                <w:rFonts w:ascii="Arial" w:hAnsi="Arial" w:cs="Arial"/>
                <w:b/>
                <w:i w:val="0"/>
                <w:color w:val="202020"/>
                <w:sz w:val="18"/>
                <w:szCs w:val="18"/>
              </w:rPr>
            </w:pPr>
          </w:p>
          <w:p w:rsidR="007F3257" w:rsidRDefault="001D6F02" w:rsidP="001D6F02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  <w:r w:rsidRPr="001D6F02">
              <w:rPr>
                <w:rStyle w:val="Accentuation"/>
                <w:rFonts w:ascii="Arial" w:hAnsi="Arial" w:cs="Arial"/>
                <w:b/>
                <w:i w:val="0"/>
                <w:color w:val="202020"/>
                <w:sz w:val="18"/>
                <w:szCs w:val="18"/>
              </w:rPr>
              <w:t>Musée national d'Archéologie et Ethnologie</w:t>
            </w:r>
            <w:r>
              <w:rPr>
                <w:rStyle w:val="Accentuation"/>
                <w:rFonts w:ascii="Arial" w:hAnsi="Arial" w:cs="Arial"/>
                <w:color w:val="20202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202020"/>
                <w:sz w:val="18"/>
                <w:szCs w:val="18"/>
              </w:rPr>
              <w:t>(collections d'objets mayas; collection de jades, colliers et masques …..)</w:t>
            </w:r>
          </w:p>
          <w:p w:rsidR="00E37347" w:rsidRPr="0050034A" w:rsidRDefault="00E37347" w:rsidP="001D6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 : encensoir en terre cuite vers 800avt JC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285820"/>
                  <wp:effectExtent l="19050" t="0" r="0" b="0"/>
                  <wp:docPr id="4" name="Image 4" descr="encensoir en terre cuite vers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censoir en terre cuite vers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82" cy="128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D7" w:rsidRPr="0050034A" w:rsidTr="00224644">
        <w:tc>
          <w:tcPr>
            <w:tcW w:w="2828" w:type="dxa"/>
          </w:tcPr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colonisation 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(XVI- XVIII)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Pr="00E37347" w:rsidRDefault="007F3257" w:rsidP="007F32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347">
              <w:rPr>
                <w:rFonts w:ascii="Arial" w:hAnsi="Arial" w:cs="Arial"/>
                <w:b/>
                <w:sz w:val="20"/>
                <w:szCs w:val="20"/>
              </w:rPr>
              <w:t>Ville d’ Antigua</w:t>
            </w:r>
          </w:p>
          <w:p w:rsidR="00E37347" w:rsidRDefault="00E37347" w:rsidP="007F3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Fontaine baroque plazza mayor</w:t>
            </w:r>
          </w:p>
          <w:p w:rsidR="00E37347" w:rsidRDefault="00E37347" w:rsidP="007F3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47625" distR="47625" simplePos="0" relativeHeight="251657728" behindDoc="0" locked="0" layoutInCell="1" allowOverlap="0">
                  <wp:simplePos x="0" y="0"/>
                  <wp:positionH relativeFrom="column">
                    <wp:posOffset>19050</wp:posOffset>
                  </wp:positionH>
                  <wp:positionV relativeFrom="line">
                    <wp:posOffset>63500</wp:posOffset>
                  </wp:positionV>
                  <wp:extent cx="1190625" cy="895350"/>
                  <wp:effectExtent l="19050" t="0" r="9525" b="0"/>
                  <wp:wrapSquare wrapText="bothSides"/>
                  <wp:docPr id="6" name="Image 3" descr="http://www.aventurestropicales.com/antigua_info_archivos/tmb_parque_central_fu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venturestropicales.com/antigua_info_archivos/tmb_parque_central_fu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347" w:rsidRDefault="00E37347" w:rsidP="007F3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347" w:rsidRDefault="00E37347" w:rsidP="007F3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  <w:r w:rsidRPr="00E37347">
              <w:rPr>
                <w:rStyle w:val="lev"/>
              </w:rPr>
              <w:lastRenderedPageBreak/>
              <w:t>L'Ayuntamiento</w:t>
            </w:r>
            <w:r>
              <w:rPr>
                <w:rStyle w:val="lev"/>
              </w:rPr>
              <w:t xml:space="preserve"> (reconstruit en 1743)</w:t>
            </w:r>
          </w:p>
          <w:p w:rsidR="00E37347" w:rsidRDefault="00E37347" w:rsidP="007F3257">
            <w:pPr>
              <w:rPr>
                <w:rStyle w:val="lev"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95250" distR="95250" simplePos="0" relativeHeight="251658752" behindDoc="0" locked="0" layoutInCell="1" allowOverlap="0">
                  <wp:simplePos x="0" y="0"/>
                  <wp:positionH relativeFrom="column">
                    <wp:posOffset>48260</wp:posOffset>
                  </wp:positionH>
                  <wp:positionV relativeFrom="line">
                    <wp:posOffset>57785</wp:posOffset>
                  </wp:positionV>
                  <wp:extent cx="1161415" cy="876300"/>
                  <wp:effectExtent l="19050" t="0" r="635" b="0"/>
                  <wp:wrapSquare wrapText="bothSides"/>
                  <wp:docPr id="7" name="Image 4" descr="http://www.aventurestropicales.com/antigua_info_archivos/tmb_ayuntami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venturestropicales.com/antigua_info_archivos/tmb_ayuntami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Style w:val="lev"/>
              </w:rPr>
            </w:pPr>
          </w:p>
          <w:p w:rsidR="00E37347" w:rsidRDefault="00E37347" w:rsidP="007F3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347" w:rsidRDefault="00E37347" w:rsidP="007F3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347" w:rsidRDefault="00E37347" w:rsidP="007F3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347" w:rsidRPr="00E37347" w:rsidRDefault="00E37347" w:rsidP="007F3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Default="007F325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Art sacré</w:t>
            </w:r>
          </w:p>
          <w:p w:rsidR="00E37347" w:rsidRPr="003611D3" w:rsidRDefault="00E37347" w:rsidP="00224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11D3">
              <w:rPr>
                <w:rFonts w:ascii="Arial" w:hAnsi="Arial" w:cs="Arial"/>
                <w:b/>
                <w:sz w:val="20"/>
                <w:szCs w:val="20"/>
              </w:rPr>
              <w:t>Musée Popol Vuh</w:t>
            </w:r>
          </w:p>
          <w:p w:rsidR="00E37347" w:rsidRDefault="00E3734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Retable</w:t>
            </w:r>
          </w:p>
          <w:p w:rsidR="00E37347" w:rsidRDefault="00E3734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347" w:rsidRPr="00E37347" w:rsidRDefault="00E37347" w:rsidP="00E3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838200" cy="1017016"/>
                  <wp:effectExtent l="19050" t="0" r="0" b="0"/>
                  <wp:docPr id="8" name="Image 7" descr="http://www.popolvuh.ufm.edu.gt/Images/Retablo15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polvuh.ufm.edu.gt/Images/Retablo15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17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57" w:rsidRPr="0050034A" w:rsidRDefault="007F325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D7" w:rsidRPr="0050034A" w:rsidTr="00224644">
        <w:tc>
          <w:tcPr>
            <w:tcW w:w="2828" w:type="dxa"/>
          </w:tcPr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XIX eme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D7" w:rsidRPr="0050034A" w:rsidTr="00224644">
        <w:tc>
          <w:tcPr>
            <w:tcW w:w="2828" w:type="dxa"/>
          </w:tcPr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XXème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Jusqu’à aujourd’hui</w:t>
            </w: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Pr="0050034A" w:rsidRDefault="009C2DD7" w:rsidP="00224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9C2DD7" w:rsidRDefault="007F325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Tissage au marché de San Juan</w:t>
            </w:r>
          </w:p>
          <w:p w:rsidR="007F3257" w:rsidRPr="0050034A" w:rsidRDefault="007F325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02020"/>
                <w:sz w:val="18"/>
                <w:szCs w:val="18"/>
                <w:lang w:eastAsia="fr-FR"/>
              </w:rPr>
              <w:drawing>
                <wp:inline distT="0" distB="0" distL="0" distR="0">
                  <wp:extent cx="942975" cy="1412697"/>
                  <wp:effectExtent l="19050" t="0" r="9525" b="0"/>
                  <wp:docPr id="3" name="Image 1" descr="Artisan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san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94" cy="141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9C2DD7" w:rsidRPr="00760E29" w:rsidRDefault="00760E29" w:rsidP="002246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1D3">
              <w:rPr>
                <w:rFonts w:ascii="Arial" w:hAnsi="Arial" w:cs="Arial"/>
                <w:b/>
                <w:sz w:val="20"/>
                <w:szCs w:val="20"/>
                <w:lang w:val="en-US"/>
              </w:rPr>
              <w:t>Museo arte moderno</w:t>
            </w:r>
            <w:r w:rsidRPr="00760E29">
              <w:rPr>
                <w:rFonts w:ascii="Arial" w:hAnsi="Arial" w:cs="Arial"/>
                <w:sz w:val="20"/>
                <w:szCs w:val="20"/>
                <w:lang w:val="en-US"/>
              </w:rPr>
              <w:t xml:space="preserve"> (guatemala cuidad)</w:t>
            </w:r>
          </w:p>
        </w:tc>
        <w:tc>
          <w:tcPr>
            <w:tcW w:w="2829" w:type="dxa"/>
          </w:tcPr>
          <w:p w:rsidR="009C2DD7" w:rsidRDefault="007F325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Danses traditionnelles</w:t>
            </w:r>
          </w:p>
          <w:p w:rsidR="007F3257" w:rsidRDefault="007F3257" w:rsidP="0022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257" w:rsidRPr="0050034A" w:rsidRDefault="007F3257" w:rsidP="0022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02020"/>
                <w:sz w:val="18"/>
                <w:szCs w:val="18"/>
                <w:lang w:eastAsia="fr-FR"/>
              </w:rPr>
              <w:drawing>
                <wp:inline distT="0" distB="0" distL="0" distR="0">
                  <wp:extent cx="1466850" cy="976922"/>
                  <wp:effectExtent l="19050" t="0" r="0" b="0"/>
                  <wp:docPr id="5" name="Image 4" descr="Danses traditionnell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ses traditionnell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D7" w:rsidRPr="0050034A" w:rsidRDefault="009C2DD7" w:rsidP="009C2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9C2DD7" w:rsidRDefault="009C2DD7" w:rsidP="009C2DD7"/>
    <w:p w:rsidR="009C2DD7" w:rsidRDefault="009C2DD7"/>
    <w:sectPr w:rsidR="009C2DD7" w:rsidSect="009C2DD7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C5" w:rsidRDefault="001436C5" w:rsidP="003611D3">
      <w:pPr>
        <w:spacing w:after="0" w:line="240" w:lineRule="auto"/>
      </w:pPr>
      <w:r>
        <w:separator/>
      </w:r>
    </w:p>
  </w:endnote>
  <w:endnote w:type="continuationSeparator" w:id="0">
    <w:p w:rsidR="001436C5" w:rsidRDefault="001436C5" w:rsidP="0036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D3" w:rsidRDefault="003611D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CP MEXICO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86659" w:rsidRPr="00486659">
        <w:rPr>
          <w:rFonts w:asciiTheme="majorHAnsi" w:hAnsiTheme="majorHAnsi"/>
          <w:noProof/>
        </w:rPr>
        <w:t>1</w:t>
      </w:r>
    </w:fldSimple>
  </w:p>
  <w:p w:rsidR="003611D3" w:rsidRDefault="003611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C5" w:rsidRDefault="001436C5" w:rsidP="003611D3">
      <w:pPr>
        <w:spacing w:after="0" w:line="240" w:lineRule="auto"/>
      </w:pPr>
      <w:r>
        <w:separator/>
      </w:r>
    </w:p>
  </w:footnote>
  <w:footnote w:type="continuationSeparator" w:id="0">
    <w:p w:rsidR="001436C5" w:rsidRDefault="001436C5" w:rsidP="0036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DD7"/>
    <w:rsid w:val="001436C5"/>
    <w:rsid w:val="001D6F02"/>
    <w:rsid w:val="003611D3"/>
    <w:rsid w:val="00486659"/>
    <w:rsid w:val="006C3925"/>
    <w:rsid w:val="00707D22"/>
    <w:rsid w:val="00760E29"/>
    <w:rsid w:val="007F3257"/>
    <w:rsid w:val="009C2DD7"/>
    <w:rsid w:val="00B069E2"/>
    <w:rsid w:val="00CB3738"/>
    <w:rsid w:val="00DA1E84"/>
    <w:rsid w:val="00E3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DD7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D6F02"/>
    <w:rPr>
      <w:i/>
      <w:iCs/>
    </w:rPr>
  </w:style>
  <w:style w:type="character" w:styleId="lev">
    <w:name w:val="Strong"/>
    <w:basedOn w:val="Policepardfaut"/>
    <w:uiPriority w:val="22"/>
    <w:qFormat/>
    <w:rsid w:val="00E37347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36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11D3"/>
  </w:style>
  <w:style w:type="paragraph" w:styleId="Pieddepage">
    <w:name w:val="footer"/>
    <w:basedOn w:val="Normal"/>
    <w:link w:val="PieddepageCar"/>
    <w:uiPriority w:val="99"/>
    <w:unhideWhenUsed/>
    <w:rsid w:val="0036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quid.fr/monde.html?zoom=2&amp;nbphot=3&amp;iso=gt&amp;mode=detail&amp;style=phot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opolvuh.ufm.edu.gt/retablo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quid.fr/monde.html?zoom=2&amp;nbphot=13&amp;iso=gt&amp;mode=detail&amp;style=photo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</cp:lastModifiedBy>
  <cp:revision>5</cp:revision>
  <dcterms:created xsi:type="dcterms:W3CDTF">2009-11-03T04:22:00Z</dcterms:created>
  <dcterms:modified xsi:type="dcterms:W3CDTF">2009-11-06T18:27:00Z</dcterms:modified>
</cp:coreProperties>
</file>